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EB" w:rsidRDefault="00C704EB">
      <w:pPr>
        <w:rPr>
          <w:rFonts w:ascii="Arial" w:hAnsi="Arial"/>
          <w:sz w:val="16"/>
        </w:rPr>
      </w:pPr>
      <w:bookmarkStart w:id="0" w:name="_GoBack"/>
      <w:bookmarkEnd w:id="0"/>
    </w:p>
    <w:p w:rsidR="00C704EB" w:rsidRDefault="00AE17DE">
      <w:pPr>
        <w:jc w:val="center"/>
        <w:rPr>
          <w:rFonts w:ascii="Arial" w:hAnsi="Arial"/>
          <w:b/>
          <w:sz w:val="16"/>
        </w:rPr>
      </w:pPr>
      <w:r>
        <w:rPr>
          <w:rFonts w:ascii="Arial" w:hAnsi="Arial"/>
          <w:b/>
          <w:sz w:val="16"/>
        </w:rPr>
        <w:t>ПОЛОЖЕНИЕ</w:t>
      </w:r>
    </w:p>
    <w:p w:rsidR="00C704EB" w:rsidRDefault="00AE17DE">
      <w:pPr>
        <w:jc w:val="center"/>
        <w:rPr>
          <w:rFonts w:ascii="Arial" w:hAnsi="Arial"/>
          <w:b/>
          <w:sz w:val="16"/>
        </w:rPr>
      </w:pPr>
      <w:r>
        <w:rPr>
          <w:rFonts w:ascii="Arial" w:hAnsi="Arial"/>
          <w:b/>
          <w:sz w:val="16"/>
        </w:rPr>
        <w:t>О ПРОВЕДЕНИИ КОНКУРСА-ПРЕЗЕНТАЦИИ МОЛОДЕЖНЫХ ПРОЕКТОВ</w:t>
      </w:r>
    </w:p>
    <w:p w:rsidR="00C704EB" w:rsidRDefault="00C704EB">
      <w:pPr>
        <w:rPr>
          <w:rFonts w:ascii="Arial" w:hAnsi="Arial"/>
        </w:rPr>
      </w:pPr>
    </w:p>
    <w:tbl>
      <w:tblPr>
        <w:tblW w:w="10207" w:type="dxa"/>
        <w:tblInd w:w="10" w:type="dxa"/>
        <w:tblLayout w:type="fixed"/>
        <w:tblCellMar>
          <w:left w:w="10" w:type="dxa"/>
          <w:right w:w="10" w:type="dxa"/>
        </w:tblCellMar>
        <w:tblLook w:val="04A0" w:firstRow="1" w:lastRow="0" w:firstColumn="1" w:lastColumn="0" w:noHBand="0" w:noVBand="1"/>
      </w:tblPr>
      <w:tblGrid>
        <w:gridCol w:w="60"/>
        <w:gridCol w:w="112"/>
        <w:gridCol w:w="9922"/>
        <w:gridCol w:w="113"/>
      </w:tblGrid>
      <w:tr w:rsidR="00C704EB">
        <w:tc>
          <w:tcPr>
            <w:tcW w:w="60" w:type="dxa"/>
          </w:tcPr>
          <w:p w:rsidR="00C704EB" w:rsidRDefault="00C704EB">
            <w:pPr>
              <w:jc w:val="center"/>
              <w:rPr>
                <w:rFonts w:ascii="Arial" w:hAnsi="Arial"/>
                <w:color w:val="392C69"/>
                <w:sz w:val="16"/>
              </w:rPr>
            </w:pPr>
          </w:p>
        </w:tc>
        <w:tc>
          <w:tcPr>
            <w:tcW w:w="112" w:type="dxa"/>
          </w:tcPr>
          <w:p w:rsidR="00C704EB" w:rsidRDefault="00C704EB">
            <w:pPr>
              <w:jc w:val="center"/>
              <w:rPr>
                <w:rFonts w:ascii="Arial" w:hAnsi="Arial"/>
                <w:color w:val="392C69"/>
                <w:sz w:val="16"/>
              </w:rPr>
            </w:pPr>
          </w:p>
        </w:tc>
        <w:tc>
          <w:tcPr>
            <w:tcW w:w="9921" w:type="dxa"/>
          </w:tcPr>
          <w:p w:rsidR="00C704EB" w:rsidRDefault="00C704EB">
            <w:pPr>
              <w:jc w:val="center"/>
              <w:rPr>
                <w:rFonts w:ascii="Arial" w:hAnsi="Arial"/>
                <w:color w:val="392C69"/>
                <w:sz w:val="16"/>
              </w:rPr>
            </w:pPr>
          </w:p>
        </w:tc>
        <w:tc>
          <w:tcPr>
            <w:tcW w:w="113" w:type="dxa"/>
          </w:tcPr>
          <w:p w:rsidR="00C704EB" w:rsidRDefault="00C704EB">
            <w:pPr>
              <w:jc w:val="center"/>
              <w:rPr>
                <w:rFonts w:ascii="Arial" w:hAnsi="Arial"/>
                <w:color w:val="392C69"/>
                <w:sz w:val="16"/>
              </w:rPr>
            </w:pPr>
          </w:p>
        </w:tc>
      </w:tr>
    </w:tbl>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1. Общие положения</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 xml:space="preserve">1.1. Настоящее Положение определяет цели, задачи, требования к участникам, номинации, сроки и порядок проведения и финансирования </w:t>
      </w:r>
      <w:r>
        <w:rPr>
          <w:rFonts w:ascii="Arial" w:hAnsi="Arial"/>
          <w:sz w:val="16"/>
        </w:rPr>
        <w:t>конкурса-презентации молодежных проектов (далее соответственно - конкурс, проекты).</w:t>
      </w:r>
    </w:p>
    <w:p w:rsidR="00C704EB" w:rsidRDefault="00AE17DE">
      <w:pPr>
        <w:spacing w:before="160"/>
        <w:ind w:left="-540"/>
        <w:rPr>
          <w:rFonts w:ascii="Arial" w:hAnsi="Arial"/>
          <w:sz w:val="16"/>
        </w:rPr>
      </w:pPr>
      <w:r>
        <w:rPr>
          <w:rFonts w:ascii="Arial" w:hAnsi="Arial"/>
          <w:sz w:val="16"/>
        </w:rPr>
        <w:t>1.2. Организаторами конкурса являются управление молодежной политики Калужской области (далее - управление) совместно с государственным бюджетным учреждением Калужской обла</w:t>
      </w:r>
      <w:r>
        <w:rPr>
          <w:rFonts w:ascii="Arial" w:hAnsi="Arial"/>
          <w:sz w:val="16"/>
        </w:rPr>
        <w:t>сти "Областной молодежный центр" (далее - ГБУ КО "ОМЦ"), в отношении которого управление осуществляет функции и полномочия учредителя.</w:t>
      </w:r>
    </w:p>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2. Цель и задачи конкурса</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 xml:space="preserve">2.1. Цель конкурса - выявление и поддержка проектов, находящихся на любой стадии реализации, </w:t>
      </w:r>
      <w:r>
        <w:rPr>
          <w:rFonts w:ascii="Arial" w:hAnsi="Arial"/>
          <w:sz w:val="16"/>
        </w:rPr>
        <w:t>направленных на вовлечение молодежи в активную социальную практику, развитие творческих способностей и повышение гражданской активности.</w:t>
      </w:r>
    </w:p>
    <w:p w:rsidR="00C704EB" w:rsidRDefault="00AE17DE">
      <w:pPr>
        <w:spacing w:before="160"/>
        <w:ind w:left="-540"/>
        <w:rPr>
          <w:rFonts w:ascii="Arial" w:hAnsi="Arial"/>
          <w:sz w:val="16"/>
        </w:rPr>
      </w:pPr>
      <w:r>
        <w:rPr>
          <w:rFonts w:ascii="Arial" w:hAnsi="Arial"/>
          <w:sz w:val="16"/>
        </w:rPr>
        <w:t>2.2. Задачи конкурса:</w:t>
      </w:r>
    </w:p>
    <w:p w:rsidR="00C704EB" w:rsidRDefault="00AE17DE">
      <w:pPr>
        <w:spacing w:before="160"/>
        <w:ind w:left="-540"/>
        <w:rPr>
          <w:rFonts w:ascii="Arial" w:hAnsi="Arial"/>
          <w:sz w:val="16"/>
        </w:rPr>
      </w:pPr>
      <w:r>
        <w:rPr>
          <w:rFonts w:ascii="Arial" w:hAnsi="Arial"/>
          <w:sz w:val="16"/>
        </w:rPr>
        <w:t>- выявление и поддержка молодежных инициатив;</w:t>
      </w:r>
    </w:p>
    <w:p w:rsidR="00C704EB" w:rsidRDefault="00AE17DE">
      <w:pPr>
        <w:spacing w:before="160"/>
        <w:ind w:left="-540"/>
        <w:rPr>
          <w:rFonts w:ascii="Arial" w:hAnsi="Arial"/>
          <w:sz w:val="16"/>
        </w:rPr>
      </w:pPr>
      <w:r>
        <w:rPr>
          <w:rFonts w:ascii="Arial" w:hAnsi="Arial"/>
          <w:sz w:val="16"/>
        </w:rPr>
        <w:t xml:space="preserve">- развитие навыков проектной </w:t>
      </w:r>
      <w:r>
        <w:rPr>
          <w:rFonts w:ascii="Arial" w:hAnsi="Arial"/>
          <w:sz w:val="16"/>
        </w:rPr>
        <w:t>деятельности у молодежи;</w:t>
      </w:r>
    </w:p>
    <w:p w:rsidR="00C704EB" w:rsidRDefault="00AE17DE">
      <w:pPr>
        <w:spacing w:before="160"/>
        <w:ind w:left="-540"/>
        <w:rPr>
          <w:rFonts w:ascii="Arial" w:hAnsi="Arial"/>
          <w:sz w:val="16"/>
        </w:rPr>
      </w:pPr>
      <w:r>
        <w:rPr>
          <w:rFonts w:ascii="Arial" w:hAnsi="Arial"/>
          <w:sz w:val="16"/>
        </w:rPr>
        <w:t>- распространение наиболее успешных и инновационных форм организации досуговой деятельности молодежи.</w:t>
      </w:r>
    </w:p>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3. Номинации конкурса</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3.1. Конкурс проводится в 5 номинациях:</w:t>
      </w:r>
    </w:p>
    <w:p w:rsidR="00C704EB" w:rsidRDefault="00AE17DE">
      <w:pPr>
        <w:spacing w:before="160"/>
        <w:ind w:left="-540"/>
        <w:rPr>
          <w:rFonts w:ascii="Arial" w:hAnsi="Arial"/>
          <w:sz w:val="16"/>
        </w:rPr>
      </w:pPr>
      <w:r>
        <w:rPr>
          <w:rFonts w:ascii="Arial" w:hAnsi="Arial"/>
          <w:sz w:val="16"/>
        </w:rPr>
        <w:t>3.1.1. "Инфоповод". Формат номинации: проекты, направленные на ра</w:t>
      </w:r>
      <w:r>
        <w:rPr>
          <w:rFonts w:ascii="Arial" w:hAnsi="Arial"/>
          <w:sz w:val="16"/>
        </w:rPr>
        <w:t>звитие молодежных медиа.</w:t>
      </w:r>
    </w:p>
    <w:p w:rsidR="00C704EB" w:rsidRDefault="00AE17DE">
      <w:pPr>
        <w:spacing w:before="160"/>
        <w:ind w:left="-540"/>
        <w:rPr>
          <w:rFonts w:ascii="Arial" w:hAnsi="Arial"/>
          <w:sz w:val="16"/>
        </w:rPr>
      </w:pPr>
      <w:r>
        <w:rPr>
          <w:rFonts w:ascii="Arial" w:hAnsi="Arial"/>
          <w:sz w:val="16"/>
        </w:rPr>
        <w:t>3.1.2. "Молодежный стартап". Формат номинации: проекты, направленные на организацию занятости молодежи, в том числе самозанятости.</w:t>
      </w:r>
    </w:p>
    <w:p w:rsidR="00C704EB" w:rsidRDefault="00AE17DE">
      <w:pPr>
        <w:spacing w:before="160"/>
        <w:ind w:left="-540"/>
        <w:rPr>
          <w:rFonts w:ascii="Arial" w:hAnsi="Arial"/>
          <w:sz w:val="16"/>
        </w:rPr>
      </w:pPr>
      <w:r>
        <w:rPr>
          <w:rFonts w:ascii="Arial" w:hAnsi="Arial"/>
          <w:sz w:val="16"/>
        </w:rPr>
        <w:t>3.1.3. "Арт-резиденция". Формат номинации: проекты, направленные на поддержку творческих инициатив и</w:t>
      </w:r>
      <w:r>
        <w:rPr>
          <w:rFonts w:ascii="Arial" w:hAnsi="Arial"/>
          <w:sz w:val="16"/>
        </w:rPr>
        <w:t xml:space="preserve"> развитие культурно-образовательной среды.</w:t>
      </w:r>
    </w:p>
    <w:p w:rsidR="00C704EB" w:rsidRDefault="00AE17DE">
      <w:pPr>
        <w:spacing w:before="160"/>
        <w:ind w:left="-540"/>
        <w:rPr>
          <w:rFonts w:ascii="Arial" w:hAnsi="Arial"/>
          <w:sz w:val="16"/>
        </w:rPr>
      </w:pPr>
      <w:r>
        <w:rPr>
          <w:rFonts w:ascii="Arial" w:hAnsi="Arial"/>
          <w:sz w:val="16"/>
        </w:rPr>
        <w:t>3.1.4. "Помнить и защищать". Формат номинации: проекты, направленные на содействие развитию гражданской идентичности и сохранению исторической памяти.</w:t>
      </w:r>
    </w:p>
    <w:p w:rsidR="00C704EB" w:rsidRDefault="00AE17DE">
      <w:pPr>
        <w:spacing w:before="160"/>
        <w:ind w:left="-540"/>
        <w:rPr>
          <w:rFonts w:ascii="Arial" w:hAnsi="Arial"/>
          <w:sz w:val="16"/>
        </w:rPr>
      </w:pPr>
      <w:r>
        <w:rPr>
          <w:rFonts w:ascii="Arial" w:hAnsi="Arial"/>
          <w:sz w:val="16"/>
        </w:rPr>
        <w:t>3.1.5. "На спорте". Формат номинации: проекты, направленные на</w:t>
      </w:r>
      <w:r>
        <w:rPr>
          <w:rFonts w:ascii="Arial" w:hAnsi="Arial"/>
          <w:sz w:val="16"/>
        </w:rPr>
        <w:t xml:space="preserve"> популяризацию спорта и ЗОЖ.</w:t>
      </w:r>
    </w:p>
    <w:p w:rsidR="00C704EB" w:rsidRDefault="00AE17DE">
      <w:pPr>
        <w:spacing w:before="160"/>
        <w:ind w:left="-540"/>
        <w:rPr>
          <w:rFonts w:ascii="Arial" w:hAnsi="Arial"/>
          <w:sz w:val="16"/>
        </w:rPr>
      </w:pPr>
      <w:r>
        <w:rPr>
          <w:rFonts w:ascii="Arial" w:hAnsi="Arial"/>
          <w:sz w:val="16"/>
        </w:rPr>
        <w:t>3.2. Допускается участие одного участника не более чем в двух номинациях конкурса при условии предоставления участником отдельных заявок на участие в каждой из номинаций конкурса.</w:t>
      </w:r>
    </w:p>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4. Требования к участникам конкурса</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4.1. Учас</w:t>
      </w:r>
      <w:r>
        <w:rPr>
          <w:rFonts w:ascii="Arial" w:hAnsi="Arial"/>
          <w:sz w:val="16"/>
        </w:rPr>
        <w:t>тниками конкурса могут стать граждане Российской Федерации в возрасте от 14 до 35 лет включительно, проживающие на территории Калужской области (далее - участники).</w:t>
      </w:r>
    </w:p>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5. Конкурсная комиссия</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5.1. Для подведения итогов конкурса формируется конкурсная комисси</w:t>
      </w:r>
      <w:r>
        <w:rPr>
          <w:rFonts w:ascii="Arial" w:hAnsi="Arial"/>
          <w:sz w:val="16"/>
        </w:rPr>
        <w:t>я, состав которой ежегодно в период с 15 по 30 марта (в 2023 году - в течение 5 рабочих дней со дня официального опубликования настоящего Положения) утверждается приказом управления.</w:t>
      </w:r>
    </w:p>
    <w:p w:rsidR="00C704EB" w:rsidRDefault="00AE17DE">
      <w:pPr>
        <w:rPr>
          <w:rFonts w:ascii="Arial" w:hAnsi="Arial"/>
          <w:sz w:val="16"/>
        </w:rPr>
      </w:pPr>
      <w:r>
        <w:rPr>
          <w:rFonts w:ascii="Arial" w:hAnsi="Arial"/>
          <w:sz w:val="16"/>
        </w:rPr>
        <w:t>(в ред.  управления молодежной политики Калужской области от 22.01.2024 N</w:t>
      </w:r>
      <w:r>
        <w:rPr>
          <w:rFonts w:ascii="Arial" w:hAnsi="Arial"/>
          <w:sz w:val="16"/>
        </w:rPr>
        <w:t xml:space="preserve"> 8)</w:t>
      </w:r>
    </w:p>
    <w:p w:rsidR="00C704EB" w:rsidRDefault="00AE17DE">
      <w:pPr>
        <w:spacing w:before="160"/>
        <w:ind w:left="-540"/>
        <w:rPr>
          <w:rFonts w:ascii="Arial" w:hAnsi="Arial"/>
          <w:sz w:val="16"/>
        </w:rPr>
      </w:pPr>
      <w:r>
        <w:rPr>
          <w:rFonts w:ascii="Arial" w:hAnsi="Arial"/>
          <w:sz w:val="16"/>
        </w:rPr>
        <w:t>5.2. Конкурсная комиссия состоит из председателя, заместителя председателя, секретаря и иных членов конкурсной комиссии. В состав конкурсной комиссии по согласованию включаются представители органов государственной власти Калужской области, органов мес</w:t>
      </w:r>
      <w:r>
        <w:rPr>
          <w:rFonts w:ascii="Arial" w:hAnsi="Arial"/>
          <w:sz w:val="16"/>
        </w:rPr>
        <w:t>тного самоуправления Калужской области, общественных и иных организаций, осуществляющих свою деятельность на территории Калужской области, с привлечением лиц, обладающих необходимыми (специальными) познаниями, позволяющими объективно оценить участников кон</w:t>
      </w:r>
      <w:r>
        <w:rPr>
          <w:rFonts w:ascii="Arial" w:hAnsi="Arial"/>
          <w:sz w:val="16"/>
        </w:rPr>
        <w:t>курса по критериям оценки, указанным в  настоящего Положения.</w:t>
      </w:r>
    </w:p>
    <w:p w:rsidR="00C704EB" w:rsidRDefault="00AE17DE">
      <w:pPr>
        <w:spacing w:before="160"/>
        <w:ind w:left="-540"/>
        <w:rPr>
          <w:rFonts w:ascii="Arial" w:hAnsi="Arial"/>
          <w:sz w:val="16"/>
        </w:rPr>
      </w:pPr>
      <w:r>
        <w:rPr>
          <w:rFonts w:ascii="Arial" w:hAnsi="Arial"/>
          <w:sz w:val="16"/>
        </w:rPr>
        <w:t>5.3. Конкурсная комиссия на первом заседании самостоятельно определяет порядок своей работы.</w:t>
      </w:r>
    </w:p>
    <w:p w:rsidR="00C704EB" w:rsidRDefault="00AE17DE">
      <w:pPr>
        <w:spacing w:before="160"/>
        <w:ind w:left="-540"/>
        <w:rPr>
          <w:rFonts w:ascii="Arial" w:hAnsi="Arial"/>
          <w:sz w:val="16"/>
        </w:rPr>
      </w:pPr>
      <w:r>
        <w:rPr>
          <w:rFonts w:ascii="Arial" w:hAnsi="Arial"/>
          <w:sz w:val="16"/>
        </w:rPr>
        <w:t>5.4. Все решения конкурсной комиссии принимаются путем открытого голосования простым большинством гол</w:t>
      </w:r>
      <w:r>
        <w:rPr>
          <w:rFonts w:ascii="Arial" w:hAnsi="Arial"/>
          <w:sz w:val="16"/>
        </w:rPr>
        <w:t>осов присутствующих на заседании членов конкурсной комиссии. Все присутствующие на заседании члены конкурсной комиссии имеют равные права при голосовании. При равенстве голосов право решающего голоса имеет председатель конкурсной комиссии, при его отсутств</w:t>
      </w:r>
      <w:r>
        <w:rPr>
          <w:rFonts w:ascii="Arial" w:hAnsi="Arial"/>
          <w:sz w:val="16"/>
        </w:rPr>
        <w:t xml:space="preserve">ии - заместитель председателя конкурсной комиссии. Делегирование полномочий отсутствующих на заседании членов конкурсной комиссии третьим лицам или другим членам конкурсной комиссии не допускается. Заседание конкурсной комиссии считается правомочным, если </w:t>
      </w:r>
      <w:r>
        <w:rPr>
          <w:rFonts w:ascii="Arial" w:hAnsi="Arial"/>
          <w:sz w:val="16"/>
        </w:rPr>
        <w:t>на нем присутствуют не менее 2/3 ее членов.</w:t>
      </w:r>
    </w:p>
    <w:p w:rsidR="00C704EB" w:rsidRDefault="00AE17DE">
      <w:pPr>
        <w:rPr>
          <w:rFonts w:ascii="Arial" w:hAnsi="Arial"/>
          <w:sz w:val="16"/>
        </w:rPr>
      </w:pPr>
      <w:r>
        <w:rPr>
          <w:rFonts w:ascii="Arial" w:hAnsi="Arial"/>
          <w:sz w:val="16"/>
        </w:rPr>
        <w:t>(в ред.  управления молодежной политики Калужской области от 22.01.2024 N 8)</w:t>
      </w:r>
    </w:p>
    <w:p w:rsidR="00C704EB" w:rsidRDefault="00AE17DE">
      <w:pPr>
        <w:spacing w:before="160"/>
        <w:ind w:left="-540"/>
        <w:rPr>
          <w:rFonts w:ascii="Arial" w:hAnsi="Arial"/>
          <w:sz w:val="16"/>
        </w:rPr>
      </w:pPr>
      <w:r>
        <w:rPr>
          <w:rFonts w:ascii="Arial" w:hAnsi="Arial"/>
          <w:sz w:val="16"/>
        </w:rPr>
        <w:t>5.5. Организационно-техническое обеспечение работы конкурсной комиссии осуществляет ГБУ КО "ОМЦ".</w:t>
      </w:r>
    </w:p>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 xml:space="preserve">6. Сроки проведения и порядок </w:t>
      </w:r>
      <w:r>
        <w:rPr>
          <w:rFonts w:ascii="Arial" w:hAnsi="Arial"/>
          <w:b/>
          <w:sz w:val="16"/>
        </w:rPr>
        <w:t>участия в конкурсе</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6.1. Конкурс проводится ежегодно в три этапа:</w:t>
      </w:r>
    </w:p>
    <w:p w:rsidR="00C704EB" w:rsidRDefault="00AE17DE">
      <w:pPr>
        <w:spacing w:before="160"/>
        <w:ind w:left="-540"/>
        <w:rPr>
          <w:rFonts w:ascii="Arial" w:hAnsi="Arial"/>
          <w:sz w:val="16"/>
        </w:rPr>
      </w:pPr>
      <w:r>
        <w:rPr>
          <w:rFonts w:ascii="Arial" w:hAnsi="Arial"/>
          <w:sz w:val="16"/>
        </w:rPr>
        <w:t>6.1.1. Первый этап: информационно-подготовительный. В период с 15 по 30 марта текущего года информация о сроках проведения конкурса публикуется в информационно-телекоммуникационной сети Инте</w:t>
      </w:r>
      <w:r>
        <w:rPr>
          <w:rFonts w:ascii="Arial" w:hAnsi="Arial"/>
          <w:sz w:val="16"/>
        </w:rPr>
        <w:t>рнет на портале управления в разделе "Молодежная политика" (https://molodezh40.ru).</w:t>
      </w:r>
    </w:p>
    <w:p w:rsidR="00C704EB" w:rsidRDefault="00AE17DE">
      <w:pPr>
        <w:rPr>
          <w:rFonts w:ascii="Arial" w:hAnsi="Arial"/>
          <w:sz w:val="16"/>
        </w:rPr>
      </w:pPr>
      <w:r>
        <w:rPr>
          <w:rFonts w:ascii="Arial" w:hAnsi="Arial"/>
          <w:sz w:val="16"/>
        </w:rPr>
        <w:t>(в ред.  управления молодежной политики Калужской области от 22.01.2024 N 8)</w:t>
      </w:r>
    </w:p>
    <w:p w:rsidR="00C704EB" w:rsidRDefault="00AE17DE">
      <w:pPr>
        <w:spacing w:before="160"/>
        <w:ind w:left="-540"/>
        <w:rPr>
          <w:rFonts w:ascii="Arial" w:hAnsi="Arial"/>
          <w:sz w:val="16"/>
        </w:rPr>
      </w:pPr>
      <w:r>
        <w:rPr>
          <w:rFonts w:ascii="Arial" w:hAnsi="Arial"/>
          <w:sz w:val="16"/>
        </w:rPr>
        <w:t>6.1.2. Второй этап: подача документов. В течение 30 календарных дней с момента публикации инфор</w:t>
      </w:r>
      <w:r>
        <w:rPr>
          <w:rFonts w:ascii="Arial" w:hAnsi="Arial"/>
          <w:sz w:val="16"/>
        </w:rPr>
        <w:t>мации о конкурсе на информационном портале управления участники конкурса направляют электронную  на участие в конкурсе по форме согласно приложению N 1 к настоящему Положению и электронный документ  (может сопровождаться фото-, видеоматериалами) по форме с</w:t>
      </w:r>
      <w:r>
        <w:rPr>
          <w:rFonts w:ascii="Arial" w:hAnsi="Arial"/>
          <w:sz w:val="16"/>
        </w:rPr>
        <w:t>огласно приложению N 2 к настоящему Положению в конкурсную комиссию по электронному адресу omz.kaluga@yandex.ru с пометкой "На конкурс проектов". Документы также могут быть представлены участником лично.</w:t>
      </w:r>
    </w:p>
    <w:p w:rsidR="00C704EB" w:rsidRDefault="00AE17DE">
      <w:pPr>
        <w:rPr>
          <w:rFonts w:ascii="Arial" w:hAnsi="Arial"/>
          <w:sz w:val="16"/>
        </w:rPr>
      </w:pPr>
      <w:r>
        <w:rPr>
          <w:rFonts w:ascii="Arial" w:hAnsi="Arial"/>
          <w:sz w:val="16"/>
        </w:rPr>
        <w:t>(в ред.  управления молодежной политики Калужской об</w:t>
      </w:r>
      <w:r>
        <w:rPr>
          <w:rFonts w:ascii="Arial" w:hAnsi="Arial"/>
          <w:sz w:val="16"/>
        </w:rPr>
        <w:t>ласти от 22.01.2024 N 8)</w:t>
      </w:r>
    </w:p>
    <w:p w:rsidR="00C704EB" w:rsidRDefault="00AE17DE">
      <w:pPr>
        <w:spacing w:before="160"/>
        <w:ind w:left="-540"/>
        <w:rPr>
          <w:rFonts w:ascii="Arial" w:hAnsi="Arial"/>
          <w:sz w:val="16"/>
        </w:rPr>
      </w:pPr>
      <w:r>
        <w:rPr>
          <w:rFonts w:ascii="Arial" w:hAnsi="Arial"/>
          <w:sz w:val="16"/>
        </w:rPr>
        <w:t>6.1.3. Третий этап: финал конкурса. В финале принимают участие все участники, представившие конкурсные документы, соответствующие требованиям  настоящего Положения. В ходе финала участники выступают с презентацией проекта на тему з</w:t>
      </w:r>
      <w:r>
        <w:rPr>
          <w:rFonts w:ascii="Arial" w:hAnsi="Arial"/>
          <w:sz w:val="16"/>
        </w:rPr>
        <w:t>аявленной номинации конкурса. Продолжительность презентации - не более 7 минут.</w:t>
      </w:r>
    </w:p>
    <w:p w:rsidR="00C704EB" w:rsidRDefault="00AE17DE">
      <w:pPr>
        <w:spacing w:before="160"/>
        <w:ind w:left="-540"/>
        <w:rPr>
          <w:rFonts w:ascii="Arial" w:hAnsi="Arial"/>
          <w:sz w:val="16"/>
        </w:rPr>
      </w:pPr>
      <w:r>
        <w:rPr>
          <w:rFonts w:ascii="Arial" w:hAnsi="Arial"/>
          <w:sz w:val="16"/>
        </w:rPr>
        <w:t xml:space="preserve">6.2. Конкурсная комиссия определяет сроки и место проведения финала, информирует об этом участников и размещает информацию на портале (https://molodezh40.ru) не позднее чем за </w:t>
      </w:r>
      <w:r>
        <w:rPr>
          <w:rFonts w:ascii="Arial" w:hAnsi="Arial"/>
          <w:sz w:val="16"/>
        </w:rPr>
        <w:t>2 рабочих дня до даты проведения финала конкурса.</w:t>
      </w:r>
    </w:p>
    <w:p w:rsidR="00C704EB" w:rsidRDefault="00AE17DE">
      <w:pPr>
        <w:spacing w:before="160"/>
        <w:ind w:left="-540"/>
        <w:rPr>
          <w:rFonts w:ascii="Arial" w:hAnsi="Arial"/>
          <w:sz w:val="16"/>
        </w:rPr>
      </w:pPr>
      <w:r>
        <w:rPr>
          <w:rFonts w:ascii="Arial" w:hAnsi="Arial"/>
          <w:sz w:val="16"/>
        </w:rPr>
        <w:t>6.3. Проекты, участвующие в конкурсе, оцениваются конкурсной комиссией по следующим критериям:</w:t>
      </w:r>
    </w:p>
    <w:p w:rsidR="00C704EB" w:rsidRDefault="00AE17DE">
      <w:pPr>
        <w:spacing w:before="160"/>
        <w:ind w:left="-540"/>
        <w:rPr>
          <w:rFonts w:ascii="Arial" w:hAnsi="Arial"/>
          <w:sz w:val="16"/>
        </w:rPr>
      </w:pPr>
      <w:r>
        <w:rPr>
          <w:rFonts w:ascii="Arial" w:hAnsi="Arial"/>
          <w:sz w:val="16"/>
        </w:rPr>
        <w:t>- актуальность, социальная значимость проекта;</w:t>
      </w:r>
    </w:p>
    <w:p w:rsidR="00C704EB" w:rsidRDefault="00AE17DE">
      <w:pPr>
        <w:spacing w:before="160"/>
        <w:ind w:left="-540"/>
        <w:rPr>
          <w:rFonts w:ascii="Arial" w:hAnsi="Arial"/>
          <w:sz w:val="16"/>
        </w:rPr>
      </w:pPr>
      <w:r>
        <w:rPr>
          <w:rFonts w:ascii="Arial" w:hAnsi="Arial"/>
          <w:sz w:val="16"/>
        </w:rPr>
        <w:t>- вовлеченность в реализацию проекта сообщества заинтересованных</w:t>
      </w:r>
      <w:r>
        <w:rPr>
          <w:rFonts w:ascii="Arial" w:hAnsi="Arial"/>
          <w:sz w:val="16"/>
        </w:rPr>
        <w:t xml:space="preserve"> граждан (волонтеров, благополучателей);</w:t>
      </w:r>
    </w:p>
    <w:p w:rsidR="00C704EB" w:rsidRDefault="00AE17DE">
      <w:pPr>
        <w:spacing w:before="160"/>
        <w:ind w:left="-540"/>
        <w:rPr>
          <w:rFonts w:ascii="Arial" w:hAnsi="Arial"/>
          <w:sz w:val="16"/>
        </w:rPr>
      </w:pPr>
      <w:r>
        <w:rPr>
          <w:rFonts w:ascii="Arial" w:hAnsi="Arial"/>
          <w:sz w:val="16"/>
        </w:rPr>
        <w:t>- использование в реализации проекта современных подходов, техник и инноваций;</w:t>
      </w:r>
    </w:p>
    <w:p w:rsidR="00C704EB" w:rsidRDefault="00AE17DE">
      <w:pPr>
        <w:spacing w:before="160"/>
        <w:ind w:left="-540"/>
        <w:rPr>
          <w:rFonts w:ascii="Arial" w:hAnsi="Arial"/>
          <w:sz w:val="16"/>
        </w:rPr>
      </w:pPr>
      <w:r>
        <w:rPr>
          <w:rFonts w:ascii="Arial" w:hAnsi="Arial"/>
          <w:sz w:val="16"/>
        </w:rPr>
        <w:t>- качественные и количественные результаты реализации проекта на момент участия в конкурсе;</w:t>
      </w:r>
    </w:p>
    <w:p w:rsidR="00C704EB" w:rsidRDefault="00AE17DE">
      <w:pPr>
        <w:spacing w:before="160"/>
        <w:ind w:left="-540"/>
        <w:rPr>
          <w:rFonts w:ascii="Arial" w:hAnsi="Arial"/>
          <w:sz w:val="16"/>
        </w:rPr>
      </w:pPr>
      <w:r>
        <w:rPr>
          <w:rFonts w:ascii="Arial" w:hAnsi="Arial"/>
          <w:sz w:val="16"/>
        </w:rPr>
        <w:t xml:space="preserve">- наличие логической связи между проблемой, </w:t>
      </w:r>
      <w:r>
        <w:rPr>
          <w:rFonts w:ascii="Arial" w:hAnsi="Arial"/>
          <w:sz w:val="16"/>
        </w:rPr>
        <w:t>целями, задачами и мероприятиями проекта;</w:t>
      </w:r>
    </w:p>
    <w:p w:rsidR="00C704EB" w:rsidRDefault="00AE17DE">
      <w:pPr>
        <w:spacing w:before="160"/>
        <w:ind w:left="-540"/>
        <w:rPr>
          <w:rFonts w:ascii="Arial" w:hAnsi="Arial"/>
          <w:sz w:val="16"/>
        </w:rPr>
      </w:pPr>
      <w:r>
        <w:rPr>
          <w:rFonts w:ascii="Arial" w:hAnsi="Arial"/>
          <w:sz w:val="16"/>
        </w:rPr>
        <w:t>- соотношение и целесообразность планируемых расходов на реализацию проекта и его ожидаемых результатов.</w:t>
      </w:r>
    </w:p>
    <w:p w:rsidR="00C704EB" w:rsidRDefault="00AE17DE">
      <w:pPr>
        <w:spacing w:before="160"/>
        <w:ind w:left="-540"/>
        <w:rPr>
          <w:rFonts w:ascii="Arial" w:hAnsi="Arial"/>
          <w:sz w:val="16"/>
        </w:rPr>
      </w:pPr>
      <w:r>
        <w:rPr>
          <w:rFonts w:ascii="Arial" w:hAnsi="Arial"/>
          <w:sz w:val="16"/>
        </w:rPr>
        <w:t>6.4. Максимальная оценка по каждому критерию во всех номинациях конкурса составляет 10 баллов.</w:t>
      </w:r>
    </w:p>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7. Подведение</w:t>
      </w:r>
      <w:r>
        <w:rPr>
          <w:rFonts w:ascii="Arial" w:hAnsi="Arial"/>
          <w:b/>
          <w:sz w:val="16"/>
        </w:rPr>
        <w:t xml:space="preserve"> итогов конкурса</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7.1. Любая номинация конкурса считается состоявшейся, если в ней представлены как минимум три проекта. Номинации с количеством представленных для участия в конкурсе менее трех проектов считаются несостоявшимися, и победители в них не выби</w:t>
      </w:r>
      <w:r>
        <w:rPr>
          <w:rFonts w:ascii="Arial" w:hAnsi="Arial"/>
          <w:sz w:val="16"/>
        </w:rPr>
        <w:t>раются.</w:t>
      </w:r>
    </w:p>
    <w:p w:rsidR="00C704EB" w:rsidRDefault="00AE17DE">
      <w:pPr>
        <w:spacing w:before="160"/>
        <w:ind w:left="-540"/>
        <w:rPr>
          <w:rFonts w:ascii="Arial" w:hAnsi="Arial"/>
          <w:sz w:val="16"/>
        </w:rPr>
      </w:pPr>
      <w:r>
        <w:rPr>
          <w:rFonts w:ascii="Arial" w:hAnsi="Arial"/>
          <w:sz w:val="16"/>
        </w:rPr>
        <w:t>7.2. Победителем номинации является участник, набравший наибольшее количество баллов.</w:t>
      </w:r>
    </w:p>
    <w:p w:rsidR="00C704EB" w:rsidRDefault="00AE17DE">
      <w:pPr>
        <w:spacing w:before="160"/>
        <w:ind w:left="-540"/>
        <w:rPr>
          <w:rFonts w:ascii="Arial" w:hAnsi="Arial"/>
          <w:sz w:val="16"/>
        </w:rPr>
      </w:pPr>
      <w:r>
        <w:rPr>
          <w:rFonts w:ascii="Arial" w:hAnsi="Arial"/>
          <w:sz w:val="16"/>
        </w:rPr>
        <w:t>7.3. В случае равенства сумм баллов нескольких участников конкурса победителя в номинации определяет председатель конкурсной комиссии.</w:t>
      </w:r>
    </w:p>
    <w:p w:rsidR="00C704EB" w:rsidRDefault="00AE17DE">
      <w:pPr>
        <w:spacing w:before="160"/>
        <w:ind w:left="-540"/>
        <w:rPr>
          <w:rFonts w:ascii="Arial" w:hAnsi="Arial"/>
          <w:sz w:val="16"/>
        </w:rPr>
      </w:pPr>
      <w:r>
        <w:rPr>
          <w:rFonts w:ascii="Arial" w:hAnsi="Arial"/>
          <w:sz w:val="16"/>
        </w:rPr>
        <w:t>7.4. Победитель в каждой но</w:t>
      </w:r>
      <w:r>
        <w:rPr>
          <w:rFonts w:ascii="Arial" w:hAnsi="Arial"/>
          <w:sz w:val="16"/>
        </w:rPr>
        <w:t>минации конкурса получает денежное вознаграждение в размере 50000 (пятьдесят тысяч) рублей.</w:t>
      </w:r>
    </w:p>
    <w:p w:rsidR="00C704EB" w:rsidRDefault="00AE17DE">
      <w:pPr>
        <w:spacing w:before="160"/>
        <w:ind w:left="-540"/>
        <w:rPr>
          <w:rFonts w:ascii="Arial" w:hAnsi="Arial"/>
          <w:sz w:val="16"/>
        </w:rPr>
      </w:pPr>
      <w:r>
        <w:rPr>
          <w:rFonts w:ascii="Arial" w:hAnsi="Arial"/>
          <w:sz w:val="16"/>
        </w:rPr>
        <w:t>7.5. Награждение победителей в каждой номинации конкурса проводится в торжественной обстановке и освещается в средствах массовой информации.</w:t>
      </w:r>
    </w:p>
    <w:p w:rsidR="00C704EB" w:rsidRDefault="00AE17DE">
      <w:pPr>
        <w:spacing w:before="160"/>
        <w:ind w:left="-540"/>
        <w:rPr>
          <w:rFonts w:ascii="Arial" w:hAnsi="Arial"/>
          <w:sz w:val="16"/>
        </w:rPr>
      </w:pPr>
      <w:r>
        <w:rPr>
          <w:rFonts w:ascii="Arial" w:hAnsi="Arial"/>
          <w:sz w:val="16"/>
        </w:rPr>
        <w:t xml:space="preserve">7.6. </w:t>
      </w:r>
      <w:r>
        <w:rPr>
          <w:rFonts w:ascii="Arial" w:hAnsi="Arial"/>
          <w:sz w:val="16"/>
        </w:rPr>
        <w:t>Результаты работы конкурсной комиссии оформляются в виде протокола, подписываются председателем конкурсной комиссии и секретарем конкурсной комиссии и передаются в управление. На основании протокола в течение 2 (двух) рабочих дней издается приказ управлени</w:t>
      </w:r>
      <w:r>
        <w:rPr>
          <w:rFonts w:ascii="Arial" w:hAnsi="Arial"/>
          <w:sz w:val="16"/>
        </w:rPr>
        <w:t>я об итогах проведения конкурса.</w:t>
      </w:r>
    </w:p>
    <w:p w:rsidR="00C704EB" w:rsidRDefault="00AE17DE">
      <w:pPr>
        <w:spacing w:before="160"/>
        <w:ind w:left="-540"/>
        <w:rPr>
          <w:rFonts w:ascii="Arial" w:hAnsi="Arial"/>
          <w:sz w:val="16"/>
        </w:rPr>
      </w:pPr>
      <w:r>
        <w:rPr>
          <w:rFonts w:ascii="Arial" w:hAnsi="Arial"/>
          <w:sz w:val="16"/>
        </w:rPr>
        <w:t>7.7. Денежное вознаграждение победителям конкурса осуществляется путем перечисления денежных средств на лицевые счета победителей конкурса, открытые ими в кредитных организациях.</w:t>
      </w:r>
    </w:p>
    <w:p w:rsidR="00C704EB" w:rsidRDefault="00AE17DE">
      <w:pPr>
        <w:spacing w:before="160"/>
        <w:ind w:left="-540"/>
        <w:rPr>
          <w:rFonts w:ascii="Arial" w:hAnsi="Arial"/>
          <w:sz w:val="16"/>
        </w:rPr>
      </w:pPr>
      <w:r>
        <w:rPr>
          <w:rFonts w:ascii="Arial" w:hAnsi="Arial"/>
          <w:sz w:val="16"/>
        </w:rPr>
        <w:t>7.8. Информация об итогах конкурса публикует</w:t>
      </w:r>
      <w:r>
        <w:rPr>
          <w:rFonts w:ascii="Arial" w:hAnsi="Arial"/>
          <w:sz w:val="16"/>
        </w:rPr>
        <w:t>ся на портале (https://molodezh40.ru) в течение 2 (двух) рабочих дней со дня издания приказа управления об итогах проведения конкурса.</w:t>
      </w:r>
    </w:p>
    <w:p w:rsidR="00C704EB" w:rsidRDefault="00AE17DE">
      <w:pPr>
        <w:spacing w:before="160"/>
        <w:ind w:left="-540"/>
        <w:rPr>
          <w:rFonts w:ascii="Arial" w:hAnsi="Arial"/>
          <w:sz w:val="16"/>
        </w:rPr>
      </w:pPr>
      <w:r>
        <w:rPr>
          <w:rFonts w:ascii="Arial" w:hAnsi="Arial"/>
          <w:sz w:val="16"/>
        </w:rPr>
        <w:t>7.9. Участники конкурса имеют право обжаловать итоги конкурса в соответствии с действующим законодательством Российской Ф</w:t>
      </w:r>
      <w:r>
        <w:rPr>
          <w:rFonts w:ascii="Arial" w:hAnsi="Arial"/>
          <w:sz w:val="16"/>
        </w:rPr>
        <w:t>едерации.</w:t>
      </w:r>
    </w:p>
    <w:p w:rsidR="00C704EB" w:rsidRDefault="00C704EB">
      <w:pPr>
        <w:rPr>
          <w:rFonts w:ascii="Arial" w:hAnsi="Arial"/>
          <w:sz w:val="16"/>
        </w:rPr>
      </w:pPr>
    </w:p>
    <w:p w:rsidR="00C704EB" w:rsidRDefault="00AE17DE">
      <w:pPr>
        <w:jc w:val="center"/>
        <w:rPr>
          <w:rFonts w:ascii="Arial" w:hAnsi="Arial"/>
          <w:b/>
          <w:sz w:val="16"/>
        </w:rPr>
      </w:pPr>
      <w:r>
        <w:rPr>
          <w:rFonts w:ascii="Arial" w:hAnsi="Arial"/>
          <w:b/>
          <w:sz w:val="16"/>
        </w:rPr>
        <w:t>8. Финансирование конкурса</w:t>
      </w:r>
    </w:p>
    <w:p w:rsidR="00C704EB" w:rsidRDefault="00AE17DE">
      <w:pPr>
        <w:jc w:val="center"/>
        <w:rPr>
          <w:rFonts w:ascii="Arial" w:hAnsi="Arial"/>
          <w:sz w:val="16"/>
        </w:rPr>
      </w:pPr>
      <w:r>
        <w:rPr>
          <w:rFonts w:ascii="Arial" w:hAnsi="Arial"/>
          <w:sz w:val="16"/>
        </w:rPr>
        <w:t>(в ред.  управления молодежной политики Калужской</w:t>
      </w:r>
    </w:p>
    <w:p w:rsidR="00C704EB" w:rsidRDefault="00AE17DE">
      <w:pPr>
        <w:jc w:val="center"/>
        <w:rPr>
          <w:rFonts w:ascii="Arial" w:hAnsi="Arial"/>
          <w:sz w:val="16"/>
        </w:rPr>
      </w:pPr>
      <w:r>
        <w:rPr>
          <w:rFonts w:ascii="Arial" w:hAnsi="Arial"/>
          <w:sz w:val="16"/>
        </w:rPr>
        <w:t>области от 22.01.2024 N 8)</w:t>
      </w:r>
    </w:p>
    <w:p w:rsidR="00C704EB" w:rsidRDefault="00C704EB">
      <w:pPr>
        <w:rPr>
          <w:rFonts w:ascii="Arial" w:hAnsi="Arial"/>
          <w:sz w:val="16"/>
        </w:rPr>
      </w:pPr>
    </w:p>
    <w:p w:rsidR="00C704EB" w:rsidRDefault="00AE17DE">
      <w:pPr>
        <w:ind w:left="-540"/>
        <w:rPr>
          <w:rFonts w:ascii="Arial" w:hAnsi="Arial"/>
          <w:sz w:val="16"/>
        </w:rPr>
      </w:pPr>
      <w:r>
        <w:rPr>
          <w:rFonts w:ascii="Arial" w:hAnsi="Arial"/>
          <w:sz w:val="16"/>
        </w:rPr>
        <w:t xml:space="preserve">Финансирование расходов, связанных с проведением конкурса, осуществляется в пределах средств областного бюджета, предусмотренных управлению </w:t>
      </w:r>
      <w:r>
        <w:rPr>
          <w:rFonts w:ascii="Arial" w:hAnsi="Arial"/>
          <w:sz w:val="16"/>
        </w:rPr>
        <w:t>по КБК 791 0707 1840118010 612.</w:t>
      </w:r>
    </w:p>
    <w:p w:rsidR="00C704EB" w:rsidRDefault="00C704EB">
      <w:pPr>
        <w:rPr>
          <w:rFonts w:ascii="Arial" w:hAnsi="Arial"/>
          <w:sz w:val="16"/>
        </w:rPr>
      </w:pPr>
    </w:p>
    <w:p w:rsidR="00C704EB" w:rsidRDefault="00C704EB">
      <w:pPr>
        <w:rPr>
          <w:rFonts w:ascii="Arial" w:hAnsi="Arial"/>
          <w:sz w:val="16"/>
        </w:rPr>
      </w:pPr>
    </w:p>
    <w:p w:rsidR="00C704EB" w:rsidRDefault="00C704EB">
      <w:pPr>
        <w:rPr>
          <w:rFonts w:ascii="Arial" w:hAnsi="Arial"/>
          <w:sz w:val="16"/>
        </w:rPr>
      </w:pPr>
    </w:p>
    <w:p w:rsidR="00C704EB" w:rsidRDefault="00C704EB">
      <w:pPr>
        <w:rPr>
          <w:rFonts w:ascii="Arial" w:hAnsi="Arial"/>
          <w:sz w:val="16"/>
        </w:rPr>
      </w:pPr>
    </w:p>
    <w:p w:rsidR="00C704EB" w:rsidRDefault="00C704EB">
      <w:pPr>
        <w:rPr>
          <w:rFonts w:ascii="Arial" w:hAnsi="Arial"/>
          <w:sz w:val="16"/>
        </w:rPr>
      </w:pPr>
    </w:p>
    <w:p w:rsidR="00C704EB" w:rsidRDefault="00AE17DE">
      <w:pPr>
        <w:jc w:val="right"/>
        <w:rPr>
          <w:rFonts w:ascii="Arial" w:hAnsi="Arial"/>
          <w:sz w:val="16"/>
        </w:rPr>
      </w:pPr>
      <w:r>
        <w:rPr>
          <w:rFonts w:ascii="Arial" w:hAnsi="Arial"/>
          <w:sz w:val="16"/>
        </w:rPr>
        <w:t>Приложение N 1</w:t>
      </w:r>
    </w:p>
    <w:p w:rsidR="00C704EB" w:rsidRDefault="00AE17DE">
      <w:pPr>
        <w:jc w:val="right"/>
        <w:rPr>
          <w:rFonts w:ascii="Arial" w:hAnsi="Arial"/>
          <w:sz w:val="16"/>
        </w:rPr>
      </w:pPr>
      <w:r>
        <w:rPr>
          <w:rFonts w:ascii="Arial" w:hAnsi="Arial"/>
          <w:sz w:val="16"/>
        </w:rPr>
        <w:lastRenderedPageBreak/>
        <w:t>к Положению</w:t>
      </w:r>
    </w:p>
    <w:p w:rsidR="00C704EB" w:rsidRDefault="00AE17DE">
      <w:pPr>
        <w:jc w:val="right"/>
        <w:rPr>
          <w:rFonts w:ascii="Arial" w:hAnsi="Arial"/>
          <w:sz w:val="16"/>
        </w:rPr>
      </w:pPr>
      <w:r>
        <w:rPr>
          <w:rFonts w:ascii="Arial" w:hAnsi="Arial"/>
          <w:sz w:val="16"/>
        </w:rPr>
        <w:t>о проведении конкурса-презентации</w:t>
      </w:r>
    </w:p>
    <w:p w:rsidR="00C704EB" w:rsidRDefault="00AE17DE">
      <w:pPr>
        <w:jc w:val="right"/>
        <w:rPr>
          <w:rFonts w:ascii="Arial" w:hAnsi="Arial"/>
          <w:sz w:val="16"/>
        </w:rPr>
      </w:pPr>
      <w:r>
        <w:rPr>
          <w:rFonts w:ascii="Arial" w:hAnsi="Arial"/>
          <w:sz w:val="16"/>
        </w:rPr>
        <w:t>молодежных проектов</w:t>
      </w:r>
    </w:p>
    <w:p w:rsidR="00C704EB" w:rsidRDefault="00C704EB">
      <w:pPr>
        <w:rPr>
          <w:rFonts w:ascii="Arial" w:hAnsi="Arial"/>
          <w:sz w:val="16"/>
        </w:rPr>
      </w:pPr>
    </w:p>
    <w:p w:rsidR="00C704EB" w:rsidRDefault="00AE17DE">
      <w:pPr>
        <w:rPr>
          <w:rFonts w:ascii="Courier New" w:hAnsi="Courier New"/>
          <w:sz w:val="20"/>
        </w:rPr>
      </w:pPr>
      <w:r>
        <w:rPr>
          <w:rFonts w:ascii="Courier New" w:hAnsi="Courier New"/>
          <w:sz w:val="20"/>
        </w:rPr>
        <w:t xml:space="preserve">                                  Заявка</w:t>
      </w:r>
    </w:p>
    <w:p w:rsidR="00C704EB" w:rsidRDefault="00AE17DE">
      <w:pPr>
        <w:rPr>
          <w:rFonts w:ascii="Courier New" w:hAnsi="Courier New"/>
          <w:sz w:val="20"/>
        </w:rPr>
      </w:pPr>
      <w:r>
        <w:rPr>
          <w:rFonts w:ascii="Courier New" w:hAnsi="Courier New"/>
          <w:sz w:val="20"/>
        </w:rPr>
        <w:t xml:space="preserve">                     на участие в конкурсе-презентации</w:t>
      </w:r>
    </w:p>
    <w:p w:rsidR="00C704EB" w:rsidRDefault="00AE17DE">
      <w:pPr>
        <w:rPr>
          <w:rFonts w:ascii="Courier New" w:hAnsi="Courier New"/>
          <w:sz w:val="20"/>
        </w:rPr>
      </w:pPr>
      <w:r>
        <w:rPr>
          <w:rFonts w:ascii="Courier New" w:hAnsi="Courier New"/>
          <w:sz w:val="20"/>
        </w:rPr>
        <w:t xml:space="preserve">                            молодежных проектов</w:t>
      </w:r>
    </w:p>
    <w:p w:rsidR="00C704EB" w:rsidRDefault="00C704EB">
      <w:pPr>
        <w:rPr>
          <w:rFonts w:ascii="Arial" w:hAnsi="Arial"/>
          <w:sz w:val="16"/>
        </w:rPr>
      </w:pPr>
    </w:p>
    <w:p w:rsidR="00C704EB" w:rsidRDefault="00AE17DE">
      <w:pPr>
        <w:rPr>
          <w:rFonts w:ascii="Arial" w:hAnsi="Arial"/>
          <w:sz w:val="16"/>
        </w:rPr>
      </w:pPr>
      <w:r>
        <w:rPr>
          <w:rFonts w:ascii="Arial" w:hAnsi="Arial"/>
          <w:sz w:val="16"/>
        </w:rPr>
        <w:t>ФамилияИмяОтчествоДата рожденияАдрес проживанияКонтактный телефонНоминация конкурса</w:t>
      </w:r>
    </w:p>
    <w:p w:rsidR="00C704EB" w:rsidRDefault="00AE17DE">
      <w:pPr>
        <w:rPr>
          <w:rFonts w:ascii="Courier New" w:hAnsi="Courier New"/>
          <w:sz w:val="20"/>
        </w:rPr>
      </w:pPr>
      <w:r>
        <w:rPr>
          <w:rFonts w:ascii="Courier New" w:hAnsi="Courier New"/>
          <w:sz w:val="20"/>
        </w:rPr>
        <w:t xml:space="preserve">    Я,</w:t>
      </w:r>
    </w:p>
    <w:p w:rsidR="00C704EB" w:rsidRDefault="00AE17DE">
      <w:pPr>
        <w:rPr>
          <w:rFonts w:ascii="Courier New" w:hAnsi="Courier New"/>
          <w:sz w:val="20"/>
        </w:rPr>
      </w:pPr>
      <w:r>
        <w:rPr>
          <w:rFonts w:ascii="Courier New" w:hAnsi="Courier New"/>
          <w:sz w:val="20"/>
        </w:rPr>
        <w:t>___________________________________________________________________________</w:t>
      </w:r>
    </w:p>
    <w:p w:rsidR="00C704EB" w:rsidRDefault="00AE17DE">
      <w:pPr>
        <w:rPr>
          <w:rFonts w:ascii="Courier New" w:hAnsi="Courier New"/>
          <w:sz w:val="20"/>
        </w:rPr>
      </w:pPr>
      <w:r>
        <w:rPr>
          <w:rFonts w:ascii="Courier New" w:hAnsi="Courier New"/>
          <w:sz w:val="20"/>
        </w:rPr>
        <w:t xml:space="preserve">                  (фамилия, имя, отчество полностью )</w:t>
      </w:r>
    </w:p>
    <w:p w:rsidR="00C704EB" w:rsidRDefault="00AE17DE">
      <w:pPr>
        <w:rPr>
          <w:rFonts w:ascii="Courier New" w:hAnsi="Courier New"/>
          <w:sz w:val="20"/>
        </w:rPr>
      </w:pPr>
      <w:r>
        <w:rPr>
          <w:rFonts w:ascii="Courier New" w:hAnsi="Courier New"/>
          <w:sz w:val="20"/>
        </w:rPr>
        <w:t xml:space="preserve">    настоящим   даю  свое  согласие  организаторам  конкурса  и  конкурсной</w:t>
      </w:r>
    </w:p>
    <w:p w:rsidR="00C704EB" w:rsidRDefault="00AE17DE">
      <w:pPr>
        <w:rPr>
          <w:rFonts w:ascii="Courier New" w:hAnsi="Courier New"/>
          <w:sz w:val="20"/>
        </w:rPr>
      </w:pPr>
      <w:r>
        <w:rPr>
          <w:rFonts w:ascii="Courier New" w:hAnsi="Courier New"/>
          <w:sz w:val="20"/>
        </w:rPr>
        <w:t xml:space="preserve">комиссии  на  обработку  моих персональных данных </w:t>
      </w:r>
      <w:r>
        <w:rPr>
          <w:rFonts w:ascii="Courier New" w:hAnsi="Courier New"/>
          <w:sz w:val="20"/>
        </w:rPr>
        <w:t>и подтверждаю, что, давая</w:t>
      </w:r>
    </w:p>
    <w:p w:rsidR="00C704EB" w:rsidRDefault="00AE17DE">
      <w:pPr>
        <w:rPr>
          <w:rFonts w:ascii="Courier New" w:hAnsi="Courier New"/>
          <w:sz w:val="20"/>
        </w:rPr>
      </w:pPr>
      <w:r>
        <w:rPr>
          <w:rFonts w:ascii="Courier New" w:hAnsi="Courier New"/>
          <w:sz w:val="20"/>
        </w:rPr>
        <w:t>такое согласие, я действую своей волей и в своих интересах. Согласие дается</w:t>
      </w:r>
    </w:p>
    <w:p w:rsidR="00C704EB" w:rsidRDefault="00AE17DE">
      <w:pPr>
        <w:rPr>
          <w:rFonts w:ascii="Courier New" w:hAnsi="Courier New"/>
          <w:sz w:val="20"/>
        </w:rPr>
      </w:pPr>
      <w:r>
        <w:rPr>
          <w:rFonts w:ascii="Courier New" w:hAnsi="Courier New"/>
          <w:sz w:val="20"/>
        </w:rPr>
        <w:t>мною   для   целей   участия  в  конкурсе,  распространяется  на  следующую</w:t>
      </w:r>
    </w:p>
    <w:p w:rsidR="00C704EB" w:rsidRDefault="00AE17DE">
      <w:pPr>
        <w:rPr>
          <w:rFonts w:ascii="Courier New" w:hAnsi="Courier New"/>
          <w:sz w:val="20"/>
        </w:rPr>
      </w:pPr>
      <w:r>
        <w:rPr>
          <w:rFonts w:ascii="Courier New" w:hAnsi="Courier New"/>
          <w:sz w:val="20"/>
        </w:rPr>
        <w:t>информацию:  фамилия,  имя,  отчество,  дата  рождения,  адрес  проживания,</w:t>
      </w:r>
    </w:p>
    <w:p w:rsidR="00C704EB" w:rsidRDefault="00AE17DE">
      <w:pPr>
        <w:rPr>
          <w:rFonts w:ascii="Courier New" w:hAnsi="Courier New"/>
          <w:sz w:val="20"/>
        </w:rPr>
      </w:pPr>
      <w:r>
        <w:rPr>
          <w:rFonts w:ascii="Courier New" w:hAnsi="Courier New"/>
          <w:sz w:val="20"/>
        </w:rPr>
        <w:t>ко</w:t>
      </w:r>
      <w:r>
        <w:rPr>
          <w:rFonts w:ascii="Courier New" w:hAnsi="Courier New"/>
          <w:sz w:val="20"/>
        </w:rPr>
        <w:t>нтактный телефон, адрес электронной почты, адреса социальных сетей.</w:t>
      </w:r>
    </w:p>
    <w:p w:rsidR="00C704EB" w:rsidRDefault="00AE17DE">
      <w:pPr>
        <w:rPr>
          <w:rFonts w:ascii="Courier New" w:hAnsi="Courier New"/>
          <w:sz w:val="20"/>
        </w:rPr>
      </w:pPr>
      <w:r>
        <w:rPr>
          <w:rFonts w:ascii="Courier New" w:hAnsi="Courier New"/>
          <w:sz w:val="20"/>
        </w:rPr>
        <w:t xml:space="preserve">    Настоящее  согласие  предоставляется  на осуществление в отношении моих</w:t>
      </w:r>
    </w:p>
    <w:p w:rsidR="00C704EB" w:rsidRDefault="00AE17DE">
      <w:pPr>
        <w:rPr>
          <w:rFonts w:ascii="Courier New" w:hAnsi="Courier New"/>
          <w:sz w:val="20"/>
        </w:rPr>
      </w:pPr>
      <w:r>
        <w:rPr>
          <w:rFonts w:ascii="Courier New" w:hAnsi="Courier New"/>
          <w:sz w:val="20"/>
        </w:rPr>
        <w:t>персональных  данных  следующих действий: сбор, систематизация, накопление,</w:t>
      </w:r>
    </w:p>
    <w:p w:rsidR="00C704EB" w:rsidRDefault="00AE17DE">
      <w:pPr>
        <w:rPr>
          <w:rFonts w:ascii="Courier New" w:hAnsi="Courier New"/>
          <w:sz w:val="20"/>
        </w:rPr>
      </w:pPr>
      <w:r>
        <w:rPr>
          <w:rFonts w:ascii="Courier New" w:hAnsi="Courier New"/>
          <w:sz w:val="20"/>
        </w:rPr>
        <w:t>хранение,   уточнение,   использован</w:t>
      </w:r>
      <w:r>
        <w:rPr>
          <w:rFonts w:ascii="Courier New" w:hAnsi="Courier New"/>
          <w:sz w:val="20"/>
        </w:rPr>
        <w:t>ие,   распространение,   обезличивание,</w:t>
      </w:r>
    </w:p>
    <w:p w:rsidR="00C704EB" w:rsidRDefault="00AE17DE">
      <w:pPr>
        <w:rPr>
          <w:rFonts w:ascii="Courier New" w:hAnsi="Courier New"/>
          <w:sz w:val="20"/>
        </w:rPr>
      </w:pPr>
      <w:r>
        <w:rPr>
          <w:rFonts w:ascii="Courier New" w:hAnsi="Courier New"/>
          <w:sz w:val="20"/>
        </w:rPr>
        <w:t>уничтожение, передача. В случае неправомерного использования представленных</w:t>
      </w:r>
    </w:p>
    <w:p w:rsidR="00C704EB" w:rsidRDefault="00AE17DE">
      <w:pPr>
        <w:rPr>
          <w:rFonts w:ascii="Courier New" w:hAnsi="Courier New"/>
          <w:sz w:val="20"/>
        </w:rPr>
      </w:pPr>
      <w:r>
        <w:rPr>
          <w:rFonts w:ascii="Courier New" w:hAnsi="Courier New"/>
          <w:sz w:val="20"/>
        </w:rPr>
        <w:t>мной  персональных  данных  настоящее согласие отзывается путем подачи мной</w:t>
      </w:r>
    </w:p>
    <w:p w:rsidR="00C704EB" w:rsidRDefault="00AE17DE">
      <w:pPr>
        <w:rPr>
          <w:rFonts w:ascii="Courier New" w:hAnsi="Courier New"/>
          <w:sz w:val="20"/>
        </w:rPr>
      </w:pPr>
      <w:r>
        <w:rPr>
          <w:rFonts w:ascii="Courier New" w:hAnsi="Courier New"/>
          <w:sz w:val="20"/>
        </w:rPr>
        <w:t>письменного заявления организатору конкурса.</w:t>
      </w:r>
    </w:p>
    <w:p w:rsidR="00C704EB" w:rsidRDefault="00AE17DE">
      <w:pPr>
        <w:rPr>
          <w:rFonts w:ascii="Courier New" w:hAnsi="Courier New"/>
          <w:sz w:val="20"/>
        </w:rPr>
      </w:pPr>
      <w:r>
        <w:rPr>
          <w:rFonts w:ascii="Courier New" w:hAnsi="Courier New"/>
          <w:sz w:val="20"/>
        </w:rPr>
        <w:t xml:space="preserve">    Данное согласие</w:t>
      </w:r>
      <w:r>
        <w:rPr>
          <w:rFonts w:ascii="Courier New" w:hAnsi="Courier New"/>
          <w:sz w:val="20"/>
        </w:rPr>
        <w:t xml:space="preserve"> действует с "  " ______ 20__ г. по "__" _______ 20__ г.</w:t>
      </w:r>
    </w:p>
    <w:p w:rsidR="00C704EB" w:rsidRDefault="00C704EB">
      <w:pPr>
        <w:rPr>
          <w:rFonts w:ascii="Courier New" w:hAnsi="Courier New"/>
          <w:sz w:val="20"/>
        </w:rPr>
      </w:pPr>
    </w:p>
    <w:p w:rsidR="00C704EB" w:rsidRDefault="00AE17DE">
      <w:pPr>
        <w:rPr>
          <w:rFonts w:ascii="Courier New" w:hAnsi="Courier New"/>
          <w:sz w:val="20"/>
        </w:rPr>
      </w:pPr>
      <w:r>
        <w:rPr>
          <w:rFonts w:ascii="Courier New" w:hAnsi="Courier New"/>
          <w:sz w:val="20"/>
        </w:rPr>
        <w:t>________                        _______________           ______________</w:t>
      </w:r>
    </w:p>
    <w:p w:rsidR="00C704EB" w:rsidRDefault="00AE17DE">
      <w:pPr>
        <w:rPr>
          <w:rFonts w:ascii="Courier New" w:hAnsi="Courier New"/>
          <w:sz w:val="20"/>
        </w:rPr>
      </w:pPr>
      <w:r>
        <w:rPr>
          <w:rFonts w:ascii="Courier New" w:hAnsi="Courier New"/>
          <w:sz w:val="20"/>
        </w:rPr>
        <w:t xml:space="preserve">  Дата                             Подпись                     Ф.И.О.</w:t>
      </w:r>
    </w:p>
    <w:p w:rsidR="00C704EB" w:rsidRDefault="00C704EB">
      <w:pPr>
        <w:rPr>
          <w:rFonts w:ascii="Courier New" w:hAnsi="Courier New"/>
          <w:sz w:val="20"/>
        </w:rPr>
      </w:pPr>
    </w:p>
    <w:p w:rsidR="00C704EB" w:rsidRDefault="00C704EB">
      <w:pPr>
        <w:rPr>
          <w:rFonts w:ascii="Courier New" w:hAnsi="Courier New"/>
          <w:sz w:val="20"/>
        </w:rPr>
      </w:pPr>
    </w:p>
    <w:p w:rsidR="00C704EB" w:rsidRDefault="00AE17DE">
      <w:pPr>
        <w:rPr>
          <w:rFonts w:ascii="Courier New" w:hAnsi="Courier New"/>
          <w:sz w:val="20"/>
        </w:rPr>
      </w:pPr>
      <w:r>
        <w:rPr>
          <w:rFonts w:ascii="Courier New" w:hAnsi="Courier New"/>
          <w:sz w:val="20"/>
        </w:rPr>
        <w:t xml:space="preserve">    --------------------------------</w:t>
      </w:r>
    </w:p>
    <w:p w:rsidR="00C704EB" w:rsidRDefault="00AE17DE">
      <w:pPr>
        <w:rPr>
          <w:rFonts w:ascii="Courier New" w:hAnsi="Courier New"/>
          <w:sz w:val="20"/>
        </w:rPr>
      </w:pPr>
      <w:r>
        <w:rPr>
          <w:rFonts w:ascii="Courier New" w:hAnsi="Courier New"/>
          <w:sz w:val="20"/>
        </w:rPr>
        <w:t xml:space="preserve">    &lt;*&gt;  Заявка </w:t>
      </w:r>
      <w:r>
        <w:rPr>
          <w:rFonts w:ascii="Courier New" w:hAnsi="Courier New"/>
          <w:sz w:val="20"/>
        </w:rPr>
        <w:t xml:space="preserve"> на  участие  в конкурсе (для несовершеннолетних участников</w:t>
      </w:r>
    </w:p>
    <w:p w:rsidR="00C704EB" w:rsidRDefault="00AE17DE">
      <w:pPr>
        <w:rPr>
          <w:rFonts w:ascii="Courier New" w:hAnsi="Courier New"/>
          <w:sz w:val="20"/>
        </w:rPr>
      </w:pPr>
      <w:r>
        <w:rPr>
          <w:rFonts w:ascii="Courier New" w:hAnsi="Courier New"/>
          <w:sz w:val="20"/>
        </w:rPr>
        <w:t>конкурса) заполняется родителем (законным представителем).</w:t>
      </w:r>
    </w:p>
    <w:p w:rsidR="00C704EB" w:rsidRDefault="00C704EB">
      <w:pPr>
        <w:rPr>
          <w:rFonts w:ascii="Arial" w:hAnsi="Arial"/>
          <w:sz w:val="16"/>
        </w:rPr>
      </w:pPr>
    </w:p>
    <w:p w:rsidR="00C704EB" w:rsidRDefault="00C704EB">
      <w:pPr>
        <w:rPr>
          <w:rFonts w:ascii="Arial" w:hAnsi="Arial"/>
          <w:sz w:val="16"/>
        </w:rPr>
      </w:pPr>
    </w:p>
    <w:p w:rsidR="00C704EB" w:rsidRDefault="00C704EB">
      <w:pPr>
        <w:rPr>
          <w:rFonts w:ascii="Arial" w:hAnsi="Arial"/>
          <w:sz w:val="16"/>
        </w:rPr>
      </w:pPr>
    </w:p>
    <w:p w:rsidR="00C704EB" w:rsidRDefault="00C704EB">
      <w:pPr>
        <w:rPr>
          <w:rFonts w:ascii="Arial" w:hAnsi="Arial"/>
          <w:sz w:val="16"/>
        </w:rPr>
      </w:pPr>
    </w:p>
    <w:p w:rsidR="00C704EB" w:rsidRDefault="00C704EB">
      <w:pPr>
        <w:rPr>
          <w:rFonts w:ascii="Arial" w:hAnsi="Arial"/>
          <w:sz w:val="16"/>
        </w:rPr>
      </w:pPr>
    </w:p>
    <w:p w:rsidR="00C704EB" w:rsidRDefault="00AE17DE">
      <w:pPr>
        <w:jc w:val="right"/>
        <w:rPr>
          <w:rFonts w:ascii="Arial" w:hAnsi="Arial"/>
          <w:sz w:val="16"/>
        </w:rPr>
      </w:pPr>
      <w:r>
        <w:rPr>
          <w:rFonts w:ascii="Arial" w:hAnsi="Arial"/>
          <w:sz w:val="16"/>
        </w:rPr>
        <w:t>Приложение N 2</w:t>
      </w:r>
    </w:p>
    <w:p w:rsidR="00C704EB" w:rsidRDefault="00AE17DE">
      <w:pPr>
        <w:jc w:val="right"/>
        <w:rPr>
          <w:rFonts w:ascii="Arial" w:hAnsi="Arial"/>
          <w:sz w:val="16"/>
        </w:rPr>
      </w:pPr>
      <w:r>
        <w:rPr>
          <w:rFonts w:ascii="Arial" w:hAnsi="Arial"/>
          <w:sz w:val="16"/>
        </w:rPr>
        <w:t>к Положению</w:t>
      </w:r>
    </w:p>
    <w:p w:rsidR="00C704EB" w:rsidRDefault="00AE17DE">
      <w:pPr>
        <w:jc w:val="right"/>
        <w:rPr>
          <w:rFonts w:ascii="Arial" w:hAnsi="Arial"/>
          <w:sz w:val="16"/>
        </w:rPr>
      </w:pPr>
      <w:r>
        <w:rPr>
          <w:rFonts w:ascii="Arial" w:hAnsi="Arial"/>
          <w:sz w:val="16"/>
        </w:rPr>
        <w:t>о проведении конкурса-презентации</w:t>
      </w:r>
    </w:p>
    <w:p w:rsidR="00C704EB" w:rsidRDefault="00AE17DE">
      <w:pPr>
        <w:jc w:val="right"/>
        <w:rPr>
          <w:rFonts w:ascii="Arial" w:hAnsi="Arial"/>
          <w:sz w:val="16"/>
        </w:rPr>
      </w:pPr>
      <w:r>
        <w:rPr>
          <w:rFonts w:ascii="Arial" w:hAnsi="Arial"/>
          <w:sz w:val="16"/>
        </w:rPr>
        <w:t>молодежных проектов</w:t>
      </w:r>
    </w:p>
    <w:p w:rsidR="00C704EB" w:rsidRDefault="00C704EB">
      <w:pPr>
        <w:rPr>
          <w:rFonts w:ascii="Arial" w:hAnsi="Arial"/>
          <w:sz w:val="16"/>
        </w:rPr>
      </w:pPr>
    </w:p>
    <w:p w:rsidR="00C704EB" w:rsidRDefault="00AE17DE">
      <w:pPr>
        <w:rPr>
          <w:rFonts w:ascii="Courier New" w:hAnsi="Courier New"/>
          <w:sz w:val="20"/>
        </w:rPr>
      </w:pPr>
      <w:r>
        <w:rPr>
          <w:rFonts w:ascii="Courier New" w:hAnsi="Courier New"/>
          <w:sz w:val="20"/>
        </w:rPr>
        <w:t xml:space="preserve">                               Форма проекта</w:t>
      </w:r>
    </w:p>
    <w:p w:rsidR="00C704EB" w:rsidRDefault="00AE17DE">
      <w:pPr>
        <w:rPr>
          <w:rFonts w:ascii="Courier New" w:hAnsi="Courier New"/>
          <w:sz w:val="20"/>
        </w:rPr>
      </w:pPr>
      <w:r>
        <w:rPr>
          <w:rFonts w:ascii="Courier New" w:hAnsi="Courier New"/>
          <w:sz w:val="20"/>
        </w:rPr>
        <w:t xml:space="preserve">          для участия в конкурсе-презентации молодежных проектов</w:t>
      </w:r>
    </w:p>
    <w:p w:rsidR="00C704EB" w:rsidRDefault="00C704EB">
      <w:pPr>
        <w:rPr>
          <w:rFonts w:ascii="Arial" w:hAnsi="Arial"/>
          <w:sz w:val="16"/>
        </w:rPr>
      </w:pPr>
    </w:p>
    <w:p w:rsidR="00C704EB" w:rsidRDefault="00AE17DE">
      <w:pPr>
        <w:rPr>
          <w:rFonts w:ascii="Arial" w:hAnsi="Arial"/>
          <w:sz w:val="16"/>
        </w:rPr>
      </w:pPr>
      <w:r>
        <w:rPr>
          <w:rFonts w:ascii="Arial" w:hAnsi="Arial"/>
          <w:sz w:val="16"/>
        </w:rPr>
        <w:t>Автор проектаФ.И.О. автора проектаКонтактный телефонАдрес электронной почтыАдреса социальных сетей (Вконтакте и др.)</w:t>
      </w:r>
    </w:p>
    <w:p w:rsidR="00C704EB" w:rsidRDefault="00AE17DE">
      <w:pPr>
        <w:rPr>
          <w:rFonts w:ascii="Arial" w:hAnsi="Arial"/>
          <w:sz w:val="16"/>
        </w:rPr>
      </w:pPr>
      <w:r>
        <w:rPr>
          <w:rFonts w:ascii="Arial" w:hAnsi="Arial"/>
          <w:sz w:val="16"/>
        </w:rPr>
        <w:t>Название проектаНоминация ко</w:t>
      </w:r>
      <w:r>
        <w:rPr>
          <w:rFonts w:ascii="Arial" w:hAnsi="Arial"/>
          <w:sz w:val="16"/>
        </w:rPr>
        <w:t>нкурсаСроки реализации проектапродолжительность (в месяцах)начало реализации проекта (день, месяц, год)окончание реализации проекта (день, месяц, год). Краткая аннотация. Актуальность проекта для молодежи. Основная цель проекта. Задачи проекта1.2.3.... и т</w:t>
      </w:r>
      <w:r>
        <w:rPr>
          <w:rFonts w:ascii="Arial" w:hAnsi="Arial"/>
          <w:sz w:val="16"/>
        </w:rPr>
        <w:t>.д.</w:t>
      </w:r>
    </w:p>
    <w:tbl>
      <w:tblPr>
        <w:tblW w:w="5000" w:type="pct"/>
        <w:tblInd w:w="15" w:type="dxa"/>
        <w:tblLayout w:type="fixed"/>
        <w:tblCellMar>
          <w:left w:w="10" w:type="dxa"/>
          <w:right w:w="10" w:type="dxa"/>
        </w:tblCellMar>
        <w:tblLook w:val="04A0" w:firstRow="1" w:lastRow="0" w:firstColumn="1" w:lastColumn="0" w:noHBand="0" w:noVBand="1"/>
      </w:tblPr>
      <w:tblGrid>
        <w:gridCol w:w="59"/>
        <w:gridCol w:w="248"/>
        <w:gridCol w:w="253"/>
        <w:gridCol w:w="44"/>
        <w:gridCol w:w="2474"/>
        <w:gridCol w:w="2536"/>
        <w:gridCol w:w="4044"/>
      </w:tblGrid>
      <w:tr w:rsidR="00C704EB">
        <w:tc>
          <w:tcPr>
            <w:tcW w:w="9637" w:type="dxa"/>
            <w:gridSpan w:val="7"/>
            <w:tcBorders>
              <w:top w:val="single" w:sz="4" w:space="0" w:color="000000"/>
              <w:left w:val="single" w:sz="4" w:space="0" w:color="000000"/>
              <w:bottom w:val="single" w:sz="4" w:space="0" w:color="000000"/>
              <w:right w:val="single" w:sz="4" w:space="0" w:color="000000"/>
            </w:tcBorders>
          </w:tcPr>
          <w:p w:rsidR="00C704EB" w:rsidRDefault="00AE17DE">
            <w:pPr>
              <w:jc w:val="center"/>
              <w:rPr>
                <w:rFonts w:ascii="Arial" w:hAnsi="Arial"/>
                <w:sz w:val="16"/>
              </w:rPr>
            </w:pPr>
            <w:r>
              <w:rPr>
                <w:rFonts w:ascii="Arial" w:hAnsi="Arial"/>
                <w:sz w:val="16"/>
              </w:rPr>
              <w:t>5. Календарный план реализации проекта</w:t>
            </w:r>
          </w:p>
          <w:p w:rsidR="00C704EB" w:rsidRDefault="00AE17DE">
            <w:pPr>
              <w:jc w:val="center"/>
            </w:pPr>
            <w:r>
              <w:rPr>
                <w:rFonts w:ascii="Arial" w:hAnsi="Arial"/>
                <w:sz w:val="16"/>
              </w:rPr>
              <w:t>(последовательное перечисление основных мероприятий проекта с приведением целевых показателей и периодов их осуществления)</w:t>
            </w:r>
          </w:p>
        </w:tc>
      </w:tr>
      <w:tr w:rsidR="00C704EB">
        <w:tc>
          <w:tcPr>
            <w:tcW w:w="603" w:type="dxa"/>
            <w:gridSpan w:val="4"/>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N п/п</w:t>
            </w:r>
          </w:p>
        </w:tc>
        <w:tc>
          <w:tcPr>
            <w:tcW w:w="2469"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Мероприятие</w:t>
            </w:r>
          </w:p>
        </w:tc>
        <w:tc>
          <w:tcPr>
            <w:tcW w:w="2530"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Сроки реализации</w:t>
            </w:r>
          </w:p>
        </w:tc>
        <w:tc>
          <w:tcPr>
            <w:tcW w:w="4035"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Показатели эффективности (количественные и качественны</w:t>
            </w:r>
            <w:r>
              <w:rPr>
                <w:rFonts w:ascii="Arial" w:hAnsi="Arial"/>
                <w:sz w:val="16"/>
              </w:rPr>
              <w:t>е)</w:t>
            </w:r>
          </w:p>
        </w:tc>
      </w:tr>
      <w:tr w:rsidR="00C704EB">
        <w:tc>
          <w:tcPr>
            <w:tcW w:w="9637" w:type="dxa"/>
            <w:gridSpan w:val="7"/>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Подготовительный этап</w:t>
            </w: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w:t>
            </w:r>
          </w:p>
        </w:tc>
        <w:tc>
          <w:tcPr>
            <w:tcW w:w="247"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и т.д.</w:t>
            </w: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9637" w:type="dxa"/>
            <w:gridSpan w:val="7"/>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Основной этап</w:t>
            </w: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w:t>
            </w:r>
          </w:p>
        </w:tc>
        <w:tc>
          <w:tcPr>
            <w:tcW w:w="247"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и т.д.</w:t>
            </w: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9637" w:type="dxa"/>
            <w:gridSpan w:val="7"/>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lastRenderedPageBreak/>
              <w:t>Завершающий этап</w:t>
            </w: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47"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r w:rsidR="00C704EB">
        <w:tc>
          <w:tcPr>
            <w:tcW w:w="60"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w:t>
            </w:r>
          </w:p>
        </w:tc>
        <w:tc>
          <w:tcPr>
            <w:tcW w:w="247" w:type="dxa"/>
            <w:tcBorders>
              <w:top w:val="single" w:sz="4" w:space="0" w:color="000000"/>
              <w:left w:val="single" w:sz="4" w:space="0" w:color="000000"/>
              <w:bottom w:val="single" w:sz="4" w:space="0" w:color="000000"/>
              <w:right w:val="single" w:sz="4" w:space="0" w:color="000000"/>
            </w:tcBorders>
          </w:tcPr>
          <w:p w:rsidR="00C704EB" w:rsidRDefault="00AE17DE">
            <w:pPr>
              <w:jc w:val="center"/>
            </w:pPr>
            <w:r>
              <w:rPr>
                <w:rFonts w:ascii="Arial" w:hAnsi="Arial"/>
                <w:sz w:val="16"/>
              </w:rPr>
              <w:t>и т.д.</w:t>
            </w:r>
          </w:p>
        </w:tc>
        <w:tc>
          <w:tcPr>
            <w:tcW w:w="252" w:type="dxa"/>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c>
          <w:tcPr>
            <w:tcW w:w="9078" w:type="dxa"/>
            <w:gridSpan w:val="4"/>
            <w:tcBorders>
              <w:top w:val="single" w:sz="4" w:space="0" w:color="000000"/>
              <w:left w:val="single" w:sz="4" w:space="0" w:color="000000"/>
              <w:bottom w:val="single" w:sz="4" w:space="0" w:color="000000"/>
              <w:right w:val="single" w:sz="4" w:space="0" w:color="000000"/>
            </w:tcBorders>
          </w:tcPr>
          <w:p w:rsidR="00C704EB" w:rsidRDefault="00C704EB">
            <w:pPr>
              <w:jc w:val="center"/>
              <w:rPr>
                <w:rFonts w:ascii="Arial" w:hAnsi="Arial"/>
                <w:sz w:val="16"/>
              </w:rPr>
            </w:pPr>
          </w:p>
        </w:tc>
      </w:tr>
    </w:tbl>
    <w:p w:rsidR="00C704EB" w:rsidRDefault="00C704EB">
      <w:pPr>
        <w:rPr>
          <w:rFonts w:ascii="Arial" w:hAnsi="Arial"/>
          <w:sz w:val="16"/>
        </w:rPr>
      </w:pPr>
    </w:p>
    <w:p w:rsidR="00C704EB" w:rsidRDefault="00AE17DE">
      <w:pPr>
        <w:rPr>
          <w:rFonts w:ascii="Courier New" w:hAnsi="Courier New"/>
          <w:sz w:val="20"/>
        </w:rPr>
      </w:pPr>
      <w:r>
        <w:rPr>
          <w:rFonts w:ascii="Courier New" w:hAnsi="Courier New"/>
          <w:sz w:val="20"/>
        </w:rPr>
        <w:t>6. Смета расходов реализации проекта.</w:t>
      </w:r>
    </w:p>
    <w:p w:rsidR="00C704EB" w:rsidRDefault="00C704EB">
      <w:pPr>
        <w:rPr>
          <w:rFonts w:ascii="Arial" w:hAnsi="Arial"/>
          <w:sz w:val="16"/>
        </w:rPr>
      </w:pPr>
    </w:p>
    <w:p w:rsidR="00C704EB" w:rsidRDefault="00AE17DE">
      <w:pPr>
        <w:rPr>
          <w:rFonts w:ascii="Arial" w:hAnsi="Arial"/>
          <w:sz w:val="16"/>
        </w:rPr>
      </w:pPr>
      <w:r>
        <w:rPr>
          <w:rFonts w:ascii="Arial" w:hAnsi="Arial"/>
          <w:sz w:val="16"/>
        </w:rPr>
        <w:t>N п/пНаименованиеСтоимость...и т.д.</w:t>
      </w:r>
    </w:p>
    <w:p w:rsidR="00C704EB" w:rsidRDefault="00AE17DE">
      <w:pPr>
        <w:rPr>
          <w:rFonts w:ascii="Courier New" w:hAnsi="Courier New"/>
          <w:sz w:val="20"/>
        </w:rPr>
      </w:pPr>
      <w:r>
        <w:rPr>
          <w:rFonts w:ascii="Courier New" w:hAnsi="Courier New"/>
          <w:sz w:val="20"/>
        </w:rPr>
        <w:t xml:space="preserve">7. Ресурсное </w:t>
      </w:r>
      <w:r>
        <w:rPr>
          <w:rFonts w:ascii="Courier New" w:hAnsi="Courier New"/>
          <w:sz w:val="20"/>
        </w:rPr>
        <w:t>обеспечение проекта</w:t>
      </w:r>
    </w:p>
    <w:p w:rsidR="00C704EB" w:rsidRDefault="00AE17DE">
      <w:pPr>
        <w:rPr>
          <w:rFonts w:ascii="Courier New" w:hAnsi="Courier New"/>
          <w:sz w:val="20"/>
        </w:rPr>
      </w:pPr>
      <w:r>
        <w:rPr>
          <w:rFonts w:ascii="Courier New" w:hAnsi="Courier New"/>
          <w:sz w:val="20"/>
        </w:rPr>
        <w:t>(описание  имеющихся ресурсных средств проекта, не требующих дополнительных</w:t>
      </w:r>
    </w:p>
    <w:p w:rsidR="00C704EB" w:rsidRDefault="00AE17DE">
      <w:pPr>
        <w:rPr>
          <w:rFonts w:ascii="Courier New" w:hAnsi="Courier New"/>
          <w:sz w:val="20"/>
        </w:rPr>
      </w:pPr>
      <w:r>
        <w:rPr>
          <w:rFonts w:ascii="Courier New" w:hAnsi="Courier New"/>
          <w:sz w:val="20"/>
        </w:rPr>
        <w:t>финансовых   затрат,   представленные   потенциальными   партнерами   и/или</w:t>
      </w:r>
    </w:p>
    <w:p w:rsidR="00C704EB" w:rsidRDefault="00AE17DE">
      <w:pPr>
        <w:rPr>
          <w:rFonts w:ascii="Courier New" w:hAnsi="Courier New"/>
          <w:sz w:val="20"/>
        </w:rPr>
      </w:pPr>
      <w:r>
        <w:rPr>
          <w:rFonts w:ascii="Courier New" w:hAnsi="Courier New"/>
          <w:sz w:val="20"/>
        </w:rPr>
        <w:t>собственными средствами).</w:t>
      </w:r>
    </w:p>
    <w:p w:rsidR="00C704EB" w:rsidRDefault="00C704EB">
      <w:pPr>
        <w:rPr>
          <w:rFonts w:ascii="Arial" w:hAnsi="Arial"/>
          <w:sz w:val="16"/>
        </w:rPr>
      </w:pPr>
    </w:p>
    <w:p w:rsidR="00C704EB" w:rsidRDefault="00AE17DE">
      <w:pPr>
        <w:rPr>
          <w:rFonts w:ascii="Arial" w:hAnsi="Arial"/>
          <w:sz w:val="16"/>
        </w:rPr>
      </w:pPr>
      <w:r>
        <w:rPr>
          <w:rFonts w:ascii="Arial" w:hAnsi="Arial"/>
          <w:sz w:val="16"/>
        </w:rPr>
        <w:t xml:space="preserve">Собственные средстваNПеречень </w:t>
      </w:r>
      <w:r>
        <w:rPr>
          <w:rFonts w:ascii="Arial" w:hAnsi="Arial"/>
          <w:sz w:val="16"/>
        </w:rPr>
        <w:t>расходовОбоснование...и т.д.Средства, представленные потенциальными партнерамиNПеречень расходовОбоснованиеПотенциальный партнер...и т.д.</w:t>
      </w:r>
    </w:p>
    <w:p w:rsidR="00C704EB" w:rsidRDefault="00AE17DE">
      <w:pPr>
        <w:rPr>
          <w:rFonts w:ascii="Arial" w:hAnsi="Arial"/>
          <w:sz w:val="16"/>
        </w:rPr>
      </w:pPr>
      <w:r>
        <w:rPr>
          <w:rFonts w:ascii="Arial" w:hAnsi="Arial"/>
          <w:sz w:val="16"/>
        </w:rPr>
        <w:t>. Ожидаемые результаты (описание позитивных изменений, которые произойдут в результате реализации проекта по его завер</w:t>
      </w:r>
      <w:r>
        <w:rPr>
          <w:rFonts w:ascii="Arial" w:hAnsi="Arial"/>
          <w:sz w:val="16"/>
        </w:rPr>
        <w:t>шении и в долгосрочной перспективе)</w:t>
      </w:r>
    </w:p>
    <w:p w:rsidR="00C704EB" w:rsidRDefault="00AE17DE">
      <w:pPr>
        <w:rPr>
          <w:rFonts w:ascii="Courier New" w:hAnsi="Courier New"/>
          <w:sz w:val="20"/>
        </w:rPr>
      </w:pPr>
      <w:r>
        <w:rPr>
          <w:rFonts w:ascii="Courier New" w:hAnsi="Courier New"/>
          <w:sz w:val="20"/>
        </w:rPr>
        <w:t>"__" ________________ 20__ г.    _________________ /________________/</w:t>
      </w:r>
    </w:p>
    <w:p w:rsidR="00C704EB" w:rsidRDefault="00C704EB">
      <w:pPr>
        <w:rPr>
          <w:rFonts w:ascii="Arial" w:hAnsi="Arial"/>
          <w:sz w:val="16"/>
        </w:rPr>
      </w:pPr>
    </w:p>
    <w:p w:rsidR="00C704EB" w:rsidRDefault="00C704EB"/>
    <w:sectPr w:rsidR="00C704EB">
      <w:headerReference w:type="default" r:id="rId6"/>
      <w:pgSz w:w="11906" w:h="16838"/>
      <w:pgMar w:top="1601" w:right="1134" w:bottom="1134" w:left="1134" w:header="1134"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7DE" w:rsidRDefault="00AE17DE">
      <w:r>
        <w:separator/>
      </w:r>
    </w:p>
  </w:endnote>
  <w:endnote w:type="continuationSeparator" w:id="0">
    <w:p w:rsidR="00AE17DE" w:rsidRDefault="00AE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ora LGC Uni">
    <w:altName w:val="Segoe Print"/>
    <w:charset w:val="01"/>
    <w:family w:val="roman"/>
    <w:pitch w:val="default"/>
  </w:font>
  <w:font w:name="Droid Sans Fallback">
    <w:altName w:val="SimSun"/>
    <w:charset w:val="86"/>
    <w:family w:val="auto"/>
    <w:pitch w:val="default"/>
  </w:font>
  <w:font w:name="Lohit Devanagari">
    <w:altName w:val="Segoe Print"/>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1"/>
    <w:family w:val="swiss"/>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Verdan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7DE" w:rsidRDefault="00AE17DE">
      <w:r>
        <w:separator/>
      </w:r>
    </w:p>
  </w:footnote>
  <w:footnote w:type="continuationSeparator" w:id="0">
    <w:p w:rsidR="00AE17DE" w:rsidRDefault="00AE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EB" w:rsidRDefault="00AE17DE">
    <w:r>
      <w:rPr>
        <w:rFonts w:ascii="Arial" w:hAnsi="Arial"/>
        <w:sz w:val="16"/>
      </w:rPr>
      <w:t>Зарегистрировано в Администрации Губернатора Калужской обл. 9 ноября 2023 г. N 13464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EB"/>
    <w:rsid w:val="00681F7D"/>
    <w:rsid w:val="00AE17DE"/>
    <w:rsid w:val="00C704EB"/>
    <w:rsid w:val="5E193F0A"/>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7B255-B1FF-4F79-8E22-CE79C19D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empora LGC Uni" w:eastAsia="Droid Sans Fallback" w:hAnsi="Tempora LGC Uni" w:cs="Lohit Devanagari"/>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pPr>
    <w:rPr>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suppressLineNumbers/>
      <w:spacing w:before="120" w:after="120"/>
    </w:pPr>
    <w:rPr>
      <w:i/>
      <w:iCs/>
    </w:rPr>
  </w:style>
  <w:style w:type="paragraph" w:styleId="a4">
    <w:name w:val="header"/>
    <w:basedOn w:val="a5"/>
  </w:style>
  <w:style w:type="paragraph" w:customStyle="1" w:styleId="a5">
    <w:name w:val="Колонтитул"/>
    <w:basedOn w:val="a"/>
    <w:qFormat/>
    <w:pPr>
      <w:suppressLineNumbers/>
      <w:tabs>
        <w:tab w:val="center" w:pos="4819"/>
        <w:tab w:val="right" w:pos="9638"/>
      </w:tabs>
    </w:pPr>
  </w:style>
  <w:style w:type="paragraph" w:styleId="a6">
    <w:name w:val="Body Text"/>
    <w:basedOn w:val="a"/>
    <w:qFormat/>
    <w:pPr>
      <w:spacing w:after="140" w:line="276" w:lineRule="auto"/>
    </w:pPr>
  </w:style>
  <w:style w:type="paragraph" w:styleId="a7">
    <w:name w:val="List"/>
    <w:basedOn w:val="a6"/>
    <w:qFormat/>
  </w:style>
  <w:style w:type="paragraph" w:customStyle="1" w:styleId="1">
    <w:name w:val="Заголовок1"/>
    <w:basedOn w:val="a"/>
    <w:next w:val="a6"/>
    <w:qFormat/>
    <w:pPr>
      <w:keepNext/>
      <w:spacing w:before="240" w:after="120"/>
    </w:pPr>
    <w:rPr>
      <w:rFonts w:ascii="Open Sans" w:hAnsi="Open Sans"/>
      <w:sz w:val="28"/>
      <w:szCs w:val="28"/>
    </w:rPr>
  </w:style>
  <w:style w:type="paragraph" w:customStyle="1" w:styleId="10">
    <w:name w:val="Указатель1"/>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MINITOY FIRST</dc:creator>
  <cp:lastModifiedBy>admin</cp:lastModifiedBy>
  <cp:revision>2</cp:revision>
  <dcterms:created xsi:type="dcterms:W3CDTF">2024-03-26T06:35:00Z</dcterms:created>
  <dcterms:modified xsi:type="dcterms:W3CDTF">2024-03-26T06:35:00Z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898FE354521E4C0792C19BCD44368CDF_13</vt:lpwstr>
  </property>
</Properties>
</file>